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bookmarkStart w:colFirst="0" w:colLast="0" w:name="_heading=h.wkn20zusqe24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</w:rPr>
        <w:drawing>
          <wp:inline distB="114300" distT="114300" distL="114300" distR="114300">
            <wp:extent cx="3196051" cy="93324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96051" cy="93324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48"/>
          <w:szCs w:val="48"/>
          <w:rtl w:val="0"/>
        </w:rPr>
        <w:t xml:space="preserve">Leverandørens besvarelse kvalitet</w:t>
      </w:r>
    </w:p>
    <w:p w:rsidR="00000000" w:rsidDel="00000000" w:rsidP="00000000" w:rsidRDefault="00000000" w:rsidRPr="00000000" w14:paraId="0000000A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48"/>
          <w:szCs w:val="4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sz w:val="38"/>
          <w:szCs w:val="38"/>
        </w:rPr>
      </w:pPr>
      <w:r w:rsidDel="00000000" w:rsidR="00000000" w:rsidRPr="00000000">
        <w:rPr>
          <w:rFonts w:ascii="Calibri" w:cs="Calibri" w:eastAsia="Calibri" w:hAnsi="Calibri"/>
          <w:sz w:val="38"/>
          <w:szCs w:val="38"/>
          <w:rtl w:val="0"/>
        </w:rPr>
        <w:t xml:space="preserve">2026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sz w:val="38"/>
          <w:szCs w:val="38"/>
        </w:rPr>
      </w:pPr>
      <w:r w:rsidDel="00000000" w:rsidR="00000000" w:rsidRPr="00000000">
        <w:rPr>
          <w:rFonts w:ascii="Calibri" w:cs="Calibri" w:eastAsia="Calibri" w:hAnsi="Calibri"/>
          <w:sz w:val="38"/>
          <w:szCs w:val="38"/>
          <w:rtl w:val="0"/>
        </w:rPr>
        <w:t xml:space="preserve">Anskaffelse av elektrisk arbeidsbil med platt</w:t>
      </w:r>
    </w:p>
    <w:p w:rsidR="00000000" w:rsidDel="00000000" w:rsidP="00000000" w:rsidRDefault="00000000" w:rsidRPr="00000000" w14:paraId="0000000F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sz w:val="38"/>
          <w:szCs w:val="3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Title"/>
        <w:keepNext w:val="0"/>
        <w:keepLines w:val="0"/>
        <w:pageBreakBefore w:val="0"/>
        <w:widowControl w:val="0"/>
        <w:spacing w:after="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ff000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widowControl w:val="0"/>
        <w:spacing w:line="240" w:lineRule="auto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2"/>
        <w:keepNext w:val="1"/>
        <w:keepLines w:val="1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76" w:lineRule="auto"/>
        <w:ind w:left="0" w:right="0" w:firstLine="0"/>
        <w:jc w:val="left"/>
        <w:rPr/>
      </w:pPr>
      <w:bookmarkStart w:colFirst="0" w:colLast="0" w:name="_heading=h.d2anc5g7lhlm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right="36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hd w:fill="ffffff" w:val="clear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Kjøretøyets aktive og passive sikkerhetsfunksjoner (innvendig og utvendig) som ivaretar fører, passasjerer og medtrafikanter. </w:t>
      </w:r>
    </w:p>
    <w:p w:rsidR="00000000" w:rsidDel="00000000" w:rsidP="00000000" w:rsidRDefault="00000000" w:rsidRPr="00000000" w14:paraId="00000024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Aktive sikkerhetsfunksjoner:</w:t>
      </w:r>
    </w:p>
    <w:p w:rsidR="00000000" w:rsidDel="00000000" w:rsidP="00000000" w:rsidRDefault="00000000" w:rsidRPr="00000000" w14:paraId="00000025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Passive sikkerhetsfunksjoner: </w:t>
      </w:r>
    </w:p>
    <w:p w:rsidR="00000000" w:rsidDel="00000000" w:rsidP="00000000" w:rsidRDefault="00000000" w:rsidRPr="00000000" w14:paraId="00000027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Annet:</w:t>
      </w:r>
    </w:p>
    <w:p w:rsidR="00000000" w:rsidDel="00000000" w:rsidP="00000000" w:rsidRDefault="00000000" w:rsidRPr="00000000" w14:paraId="00000029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hd w:fill="ffffff" w:val="clear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Komfort og temperaturstyring herunder løsninger som sikrer godt innemiljø og effektiv oppvarming og nedkjøling av førerkupéen, inkludert setevarme. Tilbud som inkluderer fjernstyring/ programmering for forhåndvarming/ klimatisering av førerkupé vil premieres høyere.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Leverandørens besvarelse:</w:t>
      </w:r>
    </w:p>
    <w:p w:rsidR="00000000" w:rsidDel="00000000" w:rsidP="00000000" w:rsidRDefault="00000000" w:rsidRPr="00000000" w14:paraId="0000002C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hd w:fill="ffffff" w:val="clear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Kjøretøyets dokumenterte rekkevidde i henhold til WLTP- standarden (kombinert kjøring). Lengre dokumentert rekkevidde premieres i evalueringen.</w:t>
      </w:r>
    </w:p>
    <w:p w:rsidR="00000000" w:rsidDel="00000000" w:rsidP="00000000" w:rsidRDefault="00000000" w:rsidRPr="00000000" w14:paraId="0000002F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Rekkevidde: </w:t>
      </w:r>
    </w:p>
    <w:p w:rsidR="00000000" w:rsidDel="00000000" w:rsidP="00000000" w:rsidRDefault="00000000" w:rsidRPr="00000000" w14:paraId="00000030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hd w:fill="ffffff" w:val="clear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hd w:fill="ffffff" w:val="clear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Det er ønskelig med enkel styring for tak- og varsellys fra førerkupéen. Leverandøren skal beskrive sin tilbudte løsning for dette, og løsning med enkel tilgjengelighet premieres.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Leverandørens besvarelse:</w:t>
      </w:r>
    </w:p>
    <w:p w:rsidR="00000000" w:rsidDel="00000000" w:rsidP="00000000" w:rsidRDefault="00000000" w:rsidRPr="00000000" w14:paraId="00000034">
      <w:pPr>
        <w:shd w:fill="ffffff" w:val="clea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hd w:fill="ffffff" w:val="clea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Det er ønskelig med god nyttelastkapasitet etter at fører er medberegnet. Leverandøren skal beskrive nyttelastkapasitet for tilbudt kjøretøy. </w:t>
      </w:r>
    </w:p>
    <w:p w:rsidR="00000000" w:rsidDel="00000000" w:rsidP="00000000" w:rsidRDefault="00000000" w:rsidRPr="00000000" w14:paraId="00000037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Nyttelastkapasitet: </w:t>
      </w:r>
    </w:p>
    <w:p w:rsidR="00000000" w:rsidDel="00000000" w:rsidP="00000000" w:rsidRDefault="00000000" w:rsidRPr="00000000" w14:paraId="00000038">
      <w:pPr>
        <w:shd w:fill="ffffff" w:val="clear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hd w:fill="ffffff" w:val="clear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Det er ønskelig med platt ca. 1,9- 2,10 meter bred og 2,90-3,5 meter lang, innvendig mål. I tillegg er det ønskelig med høye karmer, ca. 50 cm. Oppgi innvendige mål for platt. </w:t>
      </w:r>
    </w:p>
    <w:p w:rsidR="00000000" w:rsidDel="00000000" w:rsidP="00000000" w:rsidRDefault="00000000" w:rsidRPr="00000000" w14:paraId="0000003B">
      <w:pPr>
        <w:shd w:fill="ffffff" w:val="clear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Innvendige mål platt, lengde* bredde* høyde: </w:t>
      </w:r>
    </w:p>
    <w:p w:rsidR="00000000" w:rsidDel="00000000" w:rsidP="00000000" w:rsidRDefault="00000000" w:rsidRPr="00000000" w14:paraId="0000003C">
      <w:pPr>
        <w:shd w:fill="ffffff" w:val="clear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widowControl w:val="0"/>
        <w:ind w:left="0" w:firstLine="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4" w:w="11909" w:orient="portrait"/>
      <w:pgMar w:bottom="1440" w:top="1440" w:left="1440" w:right="1440" w:header="720" w:footer="720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Leverandørens besvarelse kvalitet</w:t>
    </w:r>
  </w:p>
  <w:p w:rsidR="00000000" w:rsidDel="00000000" w:rsidP="00000000" w:rsidRDefault="00000000" w:rsidRPr="00000000" w14:paraId="0000003F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2026 Anskaffelse av elektrisk arbeidsbil med platt</w:t>
    </w:r>
  </w:p>
  <w:p w:rsidR="00000000" w:rsidDel="00000000" w:rsidP="00000000" w:rsidRDefault="00000000" w:rsidRPr="00000000" w14:paraId="00000040">
    <w:pPr>
      <w:jc w:val="right"/>
      <w:rPr>
        <w:rFonts w:ascii="Calibri" w:cs="Calibri" w:eastAsia="Calibri" w:hAnsi="Calibri"/>
        <w:i w:val="1"/>
        <w:iCs w:val="1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1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Vedlegg 7 Leverandørens besvarelse kvalitet</w:t>
    </w:r>
  </w:p>
  <w:p w:rsidR="00000000" w:rsidDel="00000000" w:rsidP="00000000" w:rsidRDefault="00000000" w:rsidRPr="00000000" w14:paraId="00000043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2026 Anskaffelse av elektrisk arbeidsbil med platt</w:t>
    </w:r>
  </w:p>
  <w:p w:rsidR="00000000" w:rsidDel="00000000" w:rsidP="00000000" w:rsidRDefault="00000000" w:rsidRPr="00000000" w14:paraId="00000044">
    <w:pPr>
      <w:jc w:val="right"/>
      <w:rPr>
        <w:rFonts w:ascii="Calibri" w:cs="Calibri" w:eastAsia="Calibri" w:hAnsi="Calibri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rFonts w:ascii="Calibri" w:cs="Calibri" w:eastAsia="Calibri" w:hAnsi="Calibri"/>
      <w:b w:val="1"/>
      <w:bC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1CWEVKSGbdk+ruelmvC773wD3A==">CgMxLjAyDmgud2tuMjB6dXNxZTI0Mg5oLmQyYW5jNWc3bGhsbTgAciExNWpGTWVoWXk3YXpsbEhqS1Q1SGNOcFY2dUgtMG95ci0=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